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5B" w:rsidRDefault="00A26B5B">
      <w:pPr>
        <w:rPr>
          <w:rStyle w:val="Siln"/>
          <w:rFonts w:ascii="Arial" w:hAnsi="Arial" w:cs="Arial"/>
          <w:i/>
          <w:iCs/>
          <w:color w:val="000000"/>
          <w:sz w:val="28"/>
          <w:szCs w:val="28"/>
        </w:rPr>
      </w:pPr>
      <w:r w:rsidRPr="00A26B5B">
        <w:rPr>
          <w:rStyle w:val="Siln"/>
          <w:rFonts w:ascii="Arial" w:hAnsi="Arial" w:cs="Arial"/>
          <w:i/>
          <w:iCs/>
          <w:color w:val="000000"/>
          <w:sz w:val="28"/>
          <w:szCs w:val="28"/>
        </w:rPr>
        <w:t>Stanovisko Energetického regulačního úřadu k odpojování objektů</w:t>
      </w:r>
    </w:p>
    <w:p w:rsidR="00A26B5B" w:rsidRPr="00A26B5B" w:rsidRDefault="00A26B5B">
      <w:pPr>
        <w:rPr>
          <w:rStyle w:val="Siln"/>
          <w:rFonts w:ascii="Arial" w:hAnsi="Arial" w:cs="Arial"/>
          <w:i/>
          <w:iCs/>
          <w:color w:val="000000"/>
          <w:sz w:val="28"/>
          <w:szCs w:val="28"/>
        </w:rPr>
      </w:pPr>
    </w:p>
    <w:p w:rsidR="00A26B5B" w:rsidRDefault="00A26B5B">
      <w:pPr>
        <w:rPr>
          <w:rStyle w:val="Siln"/>
          <w:rFonts w:ascii="Arial" w:hAnsi="Arial" w:cs="Arial"/>
          <w:i/>
          <w:iCs/>
          <w:color w:val="000000"/>
          <w:sz w:val="20"/>
          <w:szCs w:val="20"/>
        </w:rPr>
      </w:pPr>
    </w:p>
    <w:p w:rsidR="0054389B" w:rsidRPr="00A26B5B" w:rsidRDefault="00703DCF">
      <w:pPr>
        <w:rPr>
          <w:b/>
        </w:rPr>
      </w:pPr>
      <w:r>
        <w:rPr>
          <w:rStyle w:val="Siln"/>
          <w:rFonts w:ascii="Arial" w:hAnsi="Arial" w:cs="Arial"/>
          <w:i/>
          <w:iCs/>
          <w:color w:val="000000"/>
          <w:sz w:val="20"/>
          <w:szCs w:val="20"/>
        </w:rPr>
        <w:t>Proč dochází v některých případech k odpojování odběratelů od systémů centralizovaného zásobování</w:t>
      </w:r>
      <w:r>
        <w:rPr>
          <w:rStyle w:val="Zvrazn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Zvraznn"/>
          <w:rFonts w:ascii="Arial" w:hAnsi="Arial" w:cs="Arial"/>
          <w:b/>
          <w:bCs/>
          <w:color w:val="000000"/>
          <w:sz w:val="20"/>
          <w:szCs w:val="20"/>
        </w:rPr>
        <w:t>teplem?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K odpojování odběratelů od systémů centralizovaného zásobování teplem (CZT) dochází zejména z důvodu nespokojenosti s výší ceny dodávané tepelné energie. Prakticky jedinou alternativou pro odběratele, pokud ukončí smluvní vztah se stávajícím dodavatelem, zůstává zřízení vlastního zdroje tepelné energie (nejčastěji plynové domovní kotelny či tepelná čerpadla).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Při úvaze o změně způsobu vytápění, konkrétně při jeho ekonomickém hodnocení, je nutné, aby odběratelé při výpočtu ceny tepelné energie z vlastního zdroje vycházeli z úplných vlastních nákladů na výrobu a rozvod tepelné energie. Odběratelé často porovnávají cenu tepelné energie stávajícího dodavatele s cenou tepelné energie pouze ve výši nákladů na palivo a ostatní náklady nekalkulují do ceny tepelné energie (např. v případě bytových domů - investice hrazená z fondu oprav, provozní náklady hrazené jako služby spojené s užíváním bytů apod.). Takovýto způsob porovnání cen je zcela chybný a nevede k očekávanému výsledku.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26B5B">
        <w:rPr>
          <w:rFonts w:ascii="Arial" w:hAnsi="Arial" w:cs="Arial"/>
          <w:b/>
          <w:color w:val="000000"/>
          <w:sz w:val="20"/>
          <w:szCs w:val="20"/>
        </w:rPr>
        <w:t xml:space="preserve">Při výpočtu ceny tepelné energie z domovní kotelny je nutné kromě nákladů na palivo kalkulovat i s ostatními náklady (k 1. 1. 2012 se náklady pouze na palivo při výrobě ze zemního plynu pohybují kolem 512 </w:t>
      </w:r>
      <w:proofErr w:type="spellStart"/>
      <w:r w:rsidRPr="00A26B5B">
        <w:rPr>
          <w:rFonts w:ascii="Arial" w:hAnsi="Arial" w:cs="Arial"/>
          <w:b/>
          <w:color w:val="000000"/>
          <w:sz w:val="20"/>
          <w:szCs w:val="20"/>
        </w:rPr>
        <w:t>Kč</w:t>
      </w:r>
      <w:proofErr w:type="spellEnd"/>
      <w:r w:rsidRPr="00A26B5B">
        <w:rPr>
          <w:rFonts w:ascii="Arial" w:hAnsi="Arial" w:cs="Arial"/>
          <w:b/>
          <w:color w:val="000000"/>
          <w:sz w:val="20"/>
          <w:szCs w:val="20"/>
        </w:rPr>
        <w:t xml:space="preserve">/GJ vč. DPH; uvažujeme kotelnu o výkonu cca 250 kW, účinnost 90%). Tyto ostatní náklady, kterými jsou např. odpisy, elektrická energie, náklady na obsluhu, opravy a údržba, revize, pojištění, úroky z úvěru atd., tvoří nezanedbatelných asi 25 % z celkové ceny tepelné energie. Všechny tyto související výdaje je třeba vzít v úvahu a nepodléhat klamání, že lze vyrobit tepelnou energii v těchto plynových zdrojích za výslednou cenu 400 </w:t>
      </w:r>
      <w:proofErr w:type="spellStart"/>
      <w:r w:rsidRPr="00A26B5B">
        <w:rPr>
          <w:rFonts w:ascii="Arial" w:hAnsi="Arial" w:cs="Arial"/>
          <w:b/>
          <w:color w:val="000000"/>
          <w:sz w:val="20"/>
          <w:szCs w:val="20"/>
        </w:rPr>
        <w:t>Kč</w:t>
      </w:r>
      <w:proofErr w:type="spellEnd"/>
      <w:r w:rsidRPr="00A26B5B">
        <w:rPr>
          <w:rFonts w:ascii="Arial" w:hAnsi="Arial" w:cs="Arial"/>
          <w:b/>
          <w:color w:val="000000"/>
          <w:sz w:val="20"/>
          <w:szCs w:val="20"/>
        </w:rPr>
        <w:t>/GJ (vč. DPH).</w:t>
      </w:r>
      <w:r w:rsidRPr="00A26B5B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Významné trvalé úspory v platbách za tepelnou energii lze dosáhnout zateplením nebo výměnou oken budovy. Tato opatření by měla předcházet případnému odpojení od systému CZT a zřízení vlastního zdroje tepelné energie, neboť v opačném případě bude vlastní zdroj předimenzovaný, což může vést k vyšší ceně tepelné energie i z vlastního zdroje.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26B5B">
        <w:rPr>
          <w:rFonts w:ascii="Arial" w:hAnsi="Arial" w:cs="Arial"/>
          <w:b/>
          <w:color w:val="000000"/>
          <w:sz w:val="20"/>
          <w:szCs w:val="20"/>
        </w:rPr>
        <w:t xml:space="preserve">Je také nutné porovnávat celkové náklady na vytápění, ne pouze výši ceny v </w:t>
      </w:r>
      <w:proofErr w:type="spellStart"/>
      <w:r w:rsidRPr="00A26B5B">
        <w:rPr>
          <w:rFonts w:ascii="Arial" w:hAnsi="Arial" w:cs="Arial"/>
          <w:b/>
          <w:color w:val="000000"/>
          <w:sz w:val="20"/>
          <w:szCs w:val="20"/>
        </w:rPr>
        <w:t>Kč</w:t>
      </w:r>
      <w:proofErr w:type="spellEnd"/>
      <w:r w:rsidRPr="00A26B5B">
        <w:rPr>
          <w:rFonts w:ascii="Arial" w:hAnsi="Arial" w:cs="Arial"/>
          <w:b/>
          <w:color w:val="000000"/>
          <w:sz w:val="20"/>
          <w:szCs w:val="20"/>
        </w:rPr>
        <w:t>/GJ, neboť při vysoké spotřebě z důvodu vysokých tepelných ztrát vytápěného objektu a nízké ceně mohou být celkové náklady vytápěného objektu vyšší než při vysoké ceně a nízké spotřebě.</w:t>
      </w:r>
    </w:p>
    <w:sectPr w:rsidR="0054389B" w:rsidRPr="00A26B5B" w:rsidSect="0054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03DCF"/>
    <w:rsid w:val="00124D1D"/>
    <w:rsid w:val="001D242D"/>
    <w:rsid w:val="0054389B"/>
    <w:rsid w:val="006C765E"/>
    <w:rsid w:val="00703DCF"/>
    <w:rsid w:val="00892E24"/>
    <w:rsid w:val="009D4159"/>
    <w:rsid w:val="00A26B5B"/>
    <w:rsid w:val="00A437F8"/>
    <w:rsid w:val="00D3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4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3DCF"/>
    <w:rPr>
      <w:b/>
      <w:bCs/>
    </w:rPr>
  </w:style>
  <w:style w:type="character" w:styleId="Zvraznn">
    <w:name w:val="Emphasis"/>
    <w:basedOn w:val="Standardnpsmoodstavce"/>
    <w:uiPriority w:val="20"/>
    <w:qFormat/>
    <w:rsid w:val="00703D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Krnavkova</dc:creator>
  <cp:lastModifiedBy>Krnavkova</cp:lastModifiedBy>
  <cp:revision>3</cp:revision>
  <dcterms:created xsi:type="dcterms:W3CDTF">2012-02-06T09:14:00Z</dcterms:created>
  <dcterms:modified xsi:type="dcterms:W3CDTF">2012-02-10T11:09:00Z</dcterms:modified>
</cp:coreProperties>
</file>